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3" w:rsidRPr="00752F21" w:rsidRDefault="00EB2F43" w:rsidP="00752F21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 w:rsidRPr="00752F21">
        <w:rPr>
          <w:rFonts w:cs="B Nazanin" w:hint="cs"/>
          <w:b/>
          <w:bCs/>
          <w:sz w:val="28"/>
          <w:szCs w:val="28"/>
          <w:rtl/>
          <w:lang w:bidi="fa-IR"/>
        </w:rPr>
        <w:t xml:space="preserve">فرایندهای برتر </w:t>
      </w:r>
      <w:r w:rsidR="0028333F" w:rsidRPr="00752F21">
        <w:rPr>
          <w:rFonts w:cs="B Nazanin" w:hint="cs"/>
          <w:b/>
          <w:bCs/>
          <w:sz w:val="28"/>
          <w:szCs w:val="28"/>
          <w:rtl/>
          <w:lang w:bidi="fa-IR"/>
        </w:rPr>
        <w:t>دانشگاهی</w:t>
      </w:r>
      <w:r w:rsidR="00941C71" w:rsidRPr="00752F21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</w:t>
      </w:r>
      <w:r w:rsidR="00B7582B" w:rsidRPr="00752F2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752F21">
        <w:rPr>
          <w:rFonts w:cs="B Nazanin" w:hint="cs"/>
          <w:b/>
          <w:bCs/>
          <w:sz w:val="28"/>
          <w:szCs w:val="28"/>
          <w:rtl/>
          <w:lang w:bidi="fa-IR"/>
        </w:rPr>
        <w:t>علوم پزشکی کرمانشاه در سال 139</w:t>
      </w:r>
      <w:r w:rsidR="00040171" w:rsidRPr="00752F21">
        <w:rPr>
          <w:rFonts w:cs="B Nazanin" w:hint="cs"/>
          <w:b/>
          <w:bCs/>
          <w:sz w:val="28"/>
          <w:szCs w:val="28"/>
          <w:rtl/>
          <w:lang w:bidi="fa-IR"/>
        </w:rPr>
        <w:t>6</w:t>
      </w:r>
    </w:p>
    <w:tbl>
      <w:tblPr>
        <w:tblStyle w:val="TableGrid1"/>
        <w:tblW w:w="13786" w:type="dxa"/>
        <w:jc w:val="center"/>
        <w:tblInd w:w="3" w:type="dxa"/>
        <w:tblLook w:val="04A0" w:firstRow="1" w:lastRow="0" w:firstColumn="1" w:lastColumn="0" w:noHBand="0" w:noVBand="1"/>
      </w:tblPr>
      <w:tblGrid>
        <w:gridCol w:w="2943"/>
        <w:gridCol w:w="1701"/>
        <w:gridCol w:w="2339"/>
        <w:gridCol w:w="4396"/>
        <w:gridCol w:w="1670"/>
        <w:gridCol w:w="737"/>
      </w:tblGrid>
      <w:tr w:rsidR="00EB2F43" w:rsidRPr="00752F21" w:rsidTr="00752F21">
        <w:trPr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752F21" w:rsidRDefault="00EB2F43" w:rsidP="00752F2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همکاران فرایند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752F21" w:rsidRDefault="00EB2F43" w:rsidP="00752F2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صاحب فرایند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752F21" w:rsidRDefault="00EB2F43" w:rsidP="00752F2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محل ارائه فرایند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752F21" w:rsidRDefault="00EB2F43" w:rsidP="00752F2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عنوان فرایند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752F21" w:rsidRDefault="00EB2F43" w:rsidP="00752F2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حیطه فرایند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752F21" w:rsidRDefault="00EB2F43" w:rsidP="00752F21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B2F43" w:rsidRPr="00752F21" w:rsidTr="00752F21">
        <w:trPr>
          <w:trHeight w:val="1223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752F21" w:rsidRDefault="00EB2F43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752F21" w:rsidRDefault="00EB2F43" w:rsidP="00752F21">
            <w:pPr>
              <w:bidi/>
              <w:contextualSpacing/>
              <w:jc w:val="center"/>
              <w:rPr>
                <w:rFonts w:eastAsia="Times New Roman" w:cs="B Nazanin"/>
                <w:sz w:val="28"/>
                <w:szCs w:val="28"/>
                <w:rtl/>
                <w:lang w:bidi="fa-IR"/>
              </w:rPr>
            </w:pPr>
            <w:r w:rsidRPr="00752F21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="00040171" w:rsidRPr="00752F21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سهیلا رشادت</w:t>
            </w:r>
          </w:p>
          <w:p w:rsidR="00EB2F43" w:rsidRPr="00752F21" w:rsidRDefault="00EB2F43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752F21" w:rsidRDefault="00EB2F43" w:rsidP="00752F21">
            <w:pPr>
              <w:bidi/>
              <w:contextualSpacing/>
              <w:rPr>
                <w:rFonts w:eastAsia="Times New Roman" w:cs="B Nazanin"/>
                <w:sz w:val="28"/>
                <w:szCs w:val="28"/>
                <w:lang w:bidi="fa-IR"/>
              </w:rPr>
            </w:pPr>
            <w:r w:rsidRPr="00752F21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دانشگاه علوم پزشکی کرمانشاه</w:t>
            </w:r>
          </w:p>
          <w:p w:rsidR="00EB2F43" w:rsidRPr="00752F21" w:rsidRDefault="00EB2F43" w:rsidP="00752F21">
            <w:pPr>
              <w:tabs>
                <w:tab w:val="center" w:pos="690"/>
                <w:tab w:val="left" w:pos="1275"/>
              </w:tabs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752F21" w:rsidRDefault="00040171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ساماندهی آموزش  طب سرپایی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752F21" w:rsidRDefault="00040171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ascii="Times New Roman" w:hAnsi="Times New Roman" w:cs="B Nazanin" w:hint="cs"/>
                <w:sz w:val="28"/>
                <w:szCs w:val="28"/>
                <w:u w:val="single"/>
                <w:rtl/>
                <w:lang w:bidi="fa-IR"/>
              </w:rPr>
              <w:t>مدیریت و رهبری آموزشی</w:t>
            </w:r>
            <w:r w:rsidRPr="00752F21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752F21" w:rsidRDefault="001579AF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579AF" w:rsidRPr="00752F21" w:rsidTr="00752F21">
        <w:trPr>
          <w:trHeight w:val="1223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412C08" w:rsidP="00752F21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دکتر فرزاد جلیلیان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>،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دکتر مهدی میرزائی ،دکتر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ستار رضایی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>،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>دکترعلی کاظمی ،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محمد ابراهیمی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مصطفی جعفری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>، افشار حیدری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12C08" w:rsidRPr="00752F21" w:rsidRDefault="00412C08" w:rsidP="00752F21">
            <w:pPr>
              <w:bidi/>
              <w:jc w:val="center"/>
              <w:rPr>
                <w:rFonts w:eastAsia="Times New Roman" w:cs="B Nazanin"/>
                <w:sz w:val="28"/>
                <w:szCs w:val="28"/>
                <w:lang w:bidi="fa-IR"/>
              </w:rPr>
            </w:pP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دکتر بهزاد کرمی متین</w:t>
            </w:r>
          </w:p>
          <w:p w:rsidR="001579AF" w:rsidRPr="00752F21" w:rsidRDefault="001579AF" w:rsidP="00752F21">
            <w:pPr>
              <w:bidi/>
              <w:contextualSpacing/>
              <w:jc w:val="center"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12C08" w:rsidRPr="00752F21" w:rsidRDefault="00412C08" w:rsidP="00752F21">
            <w:pPr>
              <w:bidi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دانشگاه علوم پزشکی کرمانشاه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دانشکده بهداشت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،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گروه بهداشت عمومی</w:t>
            </w:r>
          </w:p>
          <w:p w:rsidR="001579AF" w:rsidRPr="00752F21" w:rsidRDefault="001579AF" w:rsidP="00752F21">
            <w:pPr>
              <w:bidi/>
              <w:contextualSpacing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12C08" w:rsidRPr="00752F21" w:rsidRDefault="009F1A8A" w:rsidP="00752F21">
            <w:pPr>
              <w:bidi/>
              <w:jc w:val="center"/>
              <w:rPr>
                <w:rFonts w:asciiTheme="majorBidi" w:hAnsiTheme="majorBidi" w:cs="B Nazanin" w:hint="cs"/>
                <w:sz w:val="28"/>
                <w:szCs w:val="28"/>
                <w:rtl/>
              </w:rPr>
            </w:pP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طراحی و اجرای الگوی </w:t>
            </w:r>
          </w:p>
          <w:p w:rsidR="009F1A8A" w:rsidRPr="00752F21" w:rsidRDefault="009F1A8A" w:rsidP="00752F21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Pr="00752F21">
              <w:rPr>
                <w:rFonts w:ascii="Kokila" w:hAnsi="Kokila" w:cs="B Nazanin"/>
                <w:sz w:val="28"/>
                <w:szCs w:val="28"/>
              </w:rPr>
              <w:t>R.S.R.P.E + Practice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کارآموزی پایان دوره دانشجویان بهداشت عمومی</w:t>
            </w:r>
          </w:p>
          <w:p w:rsidR="009F1A8A" w:rsidRPr="00752F21" w:rsidRDefault="009F1A8A" w:rsidP="00752F21">
            <w:pPr>
              <w:bidi/>
              <w:jc w:val="center"/>
              <w:rPr>
                <w:rFonts w:ascii="Kokila" w:hAnsi="Kokila" w:cs="B Nazanin"/>
                <w:sz w:val="28"/>
                <w:szCs w:val="28"/>
              </w:rPr>
            </w:pPr>
            <w:r w:rsidRPr="00752F21">
              <w:rPr>
                <w:rFonts w:ascii="Kokila" w:hAnsi="Kokila" w:cs="B Nazanin"/>
                <w:sz w:val="28"/>
                <w:szCs w:val="28"/>
              </w:rPr>
              <w:t xml:space="preserve">Designing and Implementation of </w:t>
            </w:r>
            <w:r w:rsidRPr="00752F21">
              <w:rPr>
                <w:rFonts w:ascii="Kokila" w:hAnsi="Kokila" w:cs="B Nazanin"/>
                <w:i/>
                <w:iCs/>
                <w:sz w:val="28"/>
                <w:szCs w:val="28"/>
              </w:rPr>
              <w:t>R.S.R.P.E</w:t>
            </w:r>
            <w:r w:rsidRPr="00752F21">
              <w:rPr>
                <w:rFonts w:ascii="Kokila" w:hAnsi="Kokila" w:cs="B Nazanin"/>
                <w:sz w:val="28"/>
                <w:szCs w:val="28"/>
              </w:rPr>
              <w:t xml:space="preserve"> approach + Practice in public health course</w:t>
            </w:r>
          </w:p>
          <w:p w:rsidR="001579AF" w:rsidRPr="00752F21" w:rsidRDefault="001579AF" w:rsidP="00752F21">
            <w:pPr>
              <w:bidi/>
              <w:jc w:val="center"/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412C08" w:rsidRPr="00752F21" w:rsidRDefault="00412C08" w:rsidP="00752F21">
            <w:pPr>
              <w:bidi/>
              <w:jc w:val="center"/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752F21">
              <w:rPr>
                <w:rFonts w:asciiTheme="majorBidi" w:hAnsiTheme="majorBidi" w:cs="B Nazanin"/>
                <w:sz w:val="28"/>
                <w:szCs w:val="28"/>
                <w:rtl/>
              </w:rPr>
              <w:t>تدوین و بازنگری برنامه آموزشی</w:t>
            </w:r>
          </w:p>
          <w:p w:rsidR="001579AF" w:rsidRPr="00752F21" w:rsidRDefault="001579AF" w:rsidP="00752F21">
            <w:pPr>
              <w:bidi/>
              <w:jc w:val="center"/>
              <w:rPr>
                <w:rFonts w:ascii="Times New Roman" w:hAnsi="Times New Roman" w:cs="B Nazanin" w:hint="cs"/>
                <w:sz w:val="28"/>
                <w:szCs w:val="28"/>
                <w:u w:val="single"/>
                <w:rtl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1579AF" w:rsidP="00752F21">
            <w:pPr>
              <w:bidi/>
              <w:jc w:val="center"/>
              <w:rPr>
                <w:rFonts w:cs="B Nazanin" w:hint="cs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579AF" w:rsidRPr="00752F21" w:rsidTr="00752F21">
        <w:trPr>
          <w:trHeight w:val="1223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1579AF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412C08" w:rsidP="00752F21">
            <w:pPr>
              <w:bidi/>
              <w:contextualSpacing/>
              <w:jc w:val="center"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دکتر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مظفر خزاعی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412C08" w:rsidP="00752F21">
            <w:pPr>
              <w:bidi/>
              <w:contextualSpacing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دانشگاه</w:t>
            </w:r>
            <w:r w:rsid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علوم پزشکی کرمانشاه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،</w:t>
            </w:r>
            <w:r w:rsid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دانشكده 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پزشکی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،</w:t>
            </w:r>
            <w:r w:rsidR="00752F2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گروه: علوم تشریحی     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412C08" w:rsidP="00752F21">
            <w:pPr>
              <w:bidi/>
              <w:jc w:val="center"/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تدوین و اجرای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معیارهای انتخاب استاد ممتاز</w:t>
            </w:r>
            <w:r w:rsidRPr="00752F21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، دانشگاه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52F21"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  <w:t>علوم پزشکی کرمانشاه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412C08" w:rsidP="00752F21">
            <w:pPr>
              <w:bidi/>
              <w:jc w:val="center"/>
              <w:rPr>
                <w:rFonts w:ascii="Times New Roman" w:hAnsi="Times New Roman" w:cs="B Nazanin" w:hint="cs"/>
                <w:sz w:val="28"/>
                <w:szCs w:val="28"/>
                <w:u w:val="single"/>
                <w:rtl/>
                <w:lang w:bidi="fa-IR"/>
              </w:rPr>
            </w:pPr>
            <w:r w:rsidRPr="00752F21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ارزشیابی آموزشی (دانشجو، هیات</w:t>
            </w:r>
            <w:r w:rsidRPr="00752F21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علمی و برنامه</w:t>
            </w:r>
            <w:r w:rsidRPr="00752F21">
              <w:rPr>
                <w:rFonts w:cs="B Nazanin" w:hint="cs"/>
                <w:color w:val="000000"/>
                <w:sz w:val="28"/>
                <w:szCs w:val="28"/>
                <w:rtl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1579AF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579AF" w:rsidRPr="00752F21" w:rsidTr="00752F21">
        <w:trPr>
          <w:trHeight w:val="1223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دکتر بهزاد کرمی متین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contextualSpacing/>
              <w:jc w:val="center"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دکتر مهوش کهریزی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2622A0" w:rsidRPr="00752F21" w:rsidRDefault="002622A0" w:rsidP="00752F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دانشگاه: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علوم پزشکی کرمانشاه</w:t>
            </w:r>
            <w:r w:rsid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دانشكده: پزشکی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 xml:space="preserve">    گروه/رشته: معارف اسلامی    </w:t>
            </w:r>
          </w:p>
          <w:p w:rsidR="001579AF" w:rsidRPr="00752F21" w:rsidRDefault="001579AF" w:rsidP="00752F21">
            <w:pPr>
              <w:bidi/>
              <w:contextualSpacing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jc w:val="center"/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طراحی، تولید منابع و اجرای الگوی جامع آموزش دروس معارف اسلامی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jc w:val="center"/>
              <w:rPr>
                <w:rFonts w:ascii="Times New Roman" w:hAnsi="Times New Roman" w:cs="B Nazanin" w:hint="cs"/>
                <w:sz w:val="28"/>
                <w:szCs w:val="28"/>
                <w:u w:val="single"/>
                <w:rtl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طراحی و تولید محصولات آموزشي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1579AF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579AF" w:rsidRPr="00752F21" w:rsidTr="00752F21">
        <w:trPr>
          <w:trHeight w:val="1223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دکتر فاطمه رجعتی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contextualSpacing/>
              <w:jc w:val="center"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  <w:t>دکتر شهلا میرزایی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contextualSpacing/>
              <w:rPr>
                <w:rFonts w:eastAsia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دانشگاه علوم پزشکی کرمانشاه</w:t>
            </w:r>
            <w:r w:rsid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دانش</w:t>
            </w:r>
            <w:r w:rsid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كده 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داروسازی </w:t>
            </w:r>
            <w:r w:rsidR="00752F21">
              <w:rPr>
                <w:rFonts w:cs="B Nazanin" w:hint="cs"/>
                <w:sz w:val="28"/>
                <w:szCs w:val="28"/>
                <w:rtl/>
                <w:lang w:bidi="fa-IR"/>
              </w:rPr>
              <w:t>گروه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فارماسیوتیکس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cs="B Nazanin"/>
                <w:sz w:val="28"/>
                <w:szCs w:val="28"/>
                <w:rtl/>
              </w:rPr>
              <w:lastRenderedPageBreak/>
              <w:t>اثربخشی روش آموزش</w:t>
            </w:r>
            <w:r w:rsidRPr="00752F21">
              <w:rPr>
                <w:rFonts w:cs="B Nazanin" w:hint="cs"/>
                <w:sz w:val="28"/>
                <w:szCs w:val="28"/>
                <w:rtl/>
              </w:rPr>
              <w:t>ی ترکیبی (</w:t>
            </w:r>
            <w:r w:rsidRPr="00752F21">
              <w:rPr>
                <w:rFonts w:cs="B Nazanin"/>
                <w:sz w:val="28"/>
                <w:szCs w:val="28"/>
                <w:rtl/>
              </w:rPr>
              <w:t xml:space="preserve">کارگاه </w:t>
            </w:r>
            <w:r w:rsidRPr="00752F21">
              <w:rPr>
                <w:rFonts w:cs="B Nazanin" w:hint="cs"/>
                <w:sz w:val="28"/>
                <w:szCs w:val="28"/>
                <w:rtl/>
              </w:rPr>
              <w:t>،</w:t>
            </w:r>
            <w:r w:rsidRPr="00752F21">
              <w:rPr>
                <w:rFonts w:cs="B Nazanin"/>
                <w:sz w:val="28"/>
                <w:szCs w:val="28"/>
                <w:rtl/>
              </w:rPr>
              <w:t xml:space="preserve"> رسانه های آموزشی</w:t>
            </w:r>
            <w:r w:rsidRPr="00752F21">
              <w:rPr>
                <w:rFonts w:cs="B Nazanin" w:hint="cs"/>
                <w:sz w:val="28"/>
                <w:szCs w:val="28"/>
                <w:rtl/>
              </w:rPr>
              <w:t xml:space="preserve">، 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دستنامه (مدل </w:t>
            </w:r>
            <w:r w:rsidRPr="00752F21">
              <w:rPr>
                <w:rFonts w:cs="B Nazanin"/>
                <w:sz w:val="28"/>
                <w:szCs w:val="28"/>
                <w:lang w:bidi="fa-IR"/>
              </w:rPr>
              <w:t>WML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) )</w:t>
            </w:r>
            <w:r w:rsidRPr="00752F2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52F21">
              <w:rPr>
                <w:rFonts w:cs="B Nazanin" w:hint="cs"/>
                <w:sz w:val="28"/>
                <w:szCs w:val="28"/>
                <w:rtl/>
              </w:rPr>
              <w:t>در ارتقای مهارت</w:t>
            </w:r>
            <w:r w:rsidRPr="00752F21">
              <w:rPr>
                <w:rFonts w:cs="B Nazanin"/>
                <w:sz w:val="28"/>
                <w:szCs w:val="28"/>
                <w:rtl/>
              </w:rPr>
              <w:t xml:space="preserve"> کارورزی </w:t>
            </w:r>
            <w:r w:rsidRPr="00752F21">
              <w:rPr>
                <w:rFonts w:cs="B Nazanin" w:hint="cs"/>
                <w:sz w:val="28"/>
                <w:szCs w:val="28"/>
                <w:rtl/>
              </w:rPr>
              <w:t xml:space="preserve"> در عرصه </w:t>
            </w:r>
            <w:r w:rsidRPr="00752F21">
              <w:rPr>
                <w:rFonts w:cs="B Nazanin"/>
                <w:sz w:val="28"/>
                <w:szCs w:val="28"/>
                <w:rtl/>
              </w:rPr>
              <w:t xml:space="preserve">صنعت </w:t>
            </w:r>
            <w:r w:rsidRPr="00752F21">
              <w:rPr>
                <w:rFonts w:cs="B Nazanin"/>
                <w:sz w:val="28"/>
                <w:szCs w:val="28"/>
                <w:rtl/>
              </w:rPr>
              <w:lastRenderedPageBreak/>
              <w:t>دانشجویان داروسازی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2622A0" w:rsidP="00752F21">
            <w:pPr>
              <w:bidi/>
              <w:jc w:val="center"/>
              <w:rPr>
                <w:rFonts w:ascii="Times New Roman" w:hAnsi="Times New Roman" w:cs="B Nazanin" w:hint="cs"/>
                <w:sz w:val="28"/>
                <w:szCs w:val="28"/>
                <w:u w:val="single"/>
                <w:rtl/>
                <w:lang w:bidi="fa-IR"/>
              </w:rPr>
            </w:pPr>
            <w:r w:rsidRPr="00752F21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lastRenderedPageBreak/>
              <w:t>یاددهی و</w:t>
            </w:r>
            <w:r w:rsidRPr="00752F21">
              <w:rPr>
                <w:rFonts w:cs="B Nazanin"/>
                <w:color w:val="000000"/>
                <w:sz w:val="28"/>
                <w:szCs w:val="28"/>
              </w:rPr>
              <w:t> </w:t>
            </w:r>
            <w:r w:rsidRPr="00752F21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یادگیری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1579AF" w:rsidRPr="00752F21" w:rsidRDefault="001579AF" w:rsidP="00752F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884B2F" w:rsidRPr="00752F21" w:rsidTr="00752F21">
        <w:trPr>
          <w:trHeight w:val="1223"/>
          <w:jc w:val="center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884B2F" w:rsidRPr="00752F21" w:rsidRDefault="00884B2F" w:rsidP="00752F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F21"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  <w:lastRenderedPageBreak/>
              <w:t>دکتر ناصر همتی</w:t>
            </w: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، محمدرضا سلحشور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884B2F" w:rsidRPr="00752F21" w:rsidRDefault="00884B2F" w:rsidP="00752F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F21"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  <w:t>دکتر منصور رضایی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884B2F" w:rsidRPr="00752F21" w:rsidRDefault="00884B2F" w:rsidP="00752F21">
            <w:pPr>
              <w:bidi/>
              <w:contextualSpacing/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</w:pPr>
            <w:r w:rsidRPr="00752F21"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  <w:t>دانشگاه علوم پزشکی کرمانشاه</w:t>
            </w:r>
            <w:r w:rsidRPr="00752F21">
              <w:rPr>
                <w:rFonts w:ascii="Arial" w:eastAsia="SimSun" w:hAnsi="Arial" w:cs="B Nazanin" w:hint="cs"/>
                <w:sz w:val="28"/>
                <w:szCs w:val="28"/>
                <w:rtl/>
                <w:lang w:eastAsia="zh-CN"/>
              </w:rPr>
              <w:t xml:space="preserve">، </w:t>
            </w:r>
            <w:r w:rsidRPr="00752F21"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  <w:t>مرکز مطالعات و توسعه آموزشی علوم پزشکی</w:t>
            </w:r>
            <w:r w:rsidRPr="00752F21">
              <w:rPr>
                <w:rFonts w:ascii="Arial" w:eastAsia="SimSun" w:hAnsi="Arial" w:cs="B Nazanin" w:hint="cs"/>
                <w:sz w:val="28"/>
                <w:szCs w:val="28"/>
                <w:rtl/>
                <w:lang w:eastAsia="zh-CN"/>
              </w:rPr>
              <w:t xml:space="preserve">  (</w:t>
            </w:r>
            <w:r w:rsidRPr="00752F21">
              <w:rPr>
                <w:rFonts w:ascii="Times New Roman" w:eastAsia="SimSun" w:hAnsi="Times New Roman" w:cs="B Nazanin"/>
                <w:sz w:val="28"/>
                <w:szCs w:val="28"/>
                <w:lang w:eastAsia="zh-CN"/>
              </w:rPr>
              <w:t>EDC</w:t>
            </w:r>
            <w:r w:rsidRPr="00752F21">
              <w:rPr>
                <w:rFonts w:ascii="Arial" w:eastAsia="SimSun" w:hAnsi="Arial" w:cs="B Nazanin" w:hint="cs"/>
                <w:sz w:val="28"/>
                <w:szCs w:val="28"/>
                <w:rtl/>
                <w:lang w:eastAsia="zh-CN"/>
              </w:rPr>
              <w:t>)،</w:t>
            </w:r>
            <w:r w:rsidRPr="00752F21"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  <w:t xml:space="preserve"> </w:t>
            </w:r>
          </w:p>
          <w:p w:rsidR="00884B2F" w:rsidRPr="00752F21" w:rsidRDefault="00884B2F" w:rsidP="00752F21">
            <w:pPr>
              <w:bidi/>
              <w:rPr>
                <w:rFonts w:ascii="Arial" w:hAnsi="Arial" w:cs="B Nazanin"/>
                <w:sz w:val="28"/>
                <w:szCs w:val="28"/>
                <w:rtl/>
              </w:rPr>
            </w:pPr>
            <w:r w:rsidRPr="00752F2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 xml:space="preserve"> </w:t>
            </w:r>
            <w:r w:rsidRPr="00752F21">
              <w:rPr>
                <w:rFonts w:ascii="Arial" w:hAnsi="Arial" w:cs="B Nazanin"/>
                <w:sz w:val="28"/>
                <w:szCs w:val="28"/>
                <w:rtl/>
              </w:rPr>
              <w:t>کمیته پژوهش در آموزش</w:t>
            </w:r>
            <w:bookmarkStart w:id="0" w:name="_GoBack"/>
            <w:bookmarkEnd w:id="0"/>
          </w:p>
          <w:p w:rsidR="00884B2F" w:rsidRPr="00752F21" w:rsidRDefault="00884B2F" w:rsidP="00752F21">
            <w:pPr>
              <w:tabs>
                <w:tab w:val="center" w:pos="690"/>
                <w:tab w:val="left" w:pos="1275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884B2F" w:rsidRPr="00752F21" w:rsidRDefault="00884B2F" w:rsidP="00752F21">
            <w:pPr>
              <w:bidi/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</w:pPr>
            <w:r w:rsidRPr="00752F21">
              <w:rPr>
                <w:rFonts w:ascii="Arial" w:eastAsia="SimSun" w:hAnsi="Arial" w:cs="B Nazanin"/>
                <w:sz w:val="28"/>
                <w:szCs w:val="28"/>
                <w:rtl/>
                <w:lang w:eastAsia="zh-CN"/>
              </w:rPr>
              <w:t>تولید بسته آموزش مجازی برای فرآیندهای آموزشی</w:t>
            </w:r>
          </w:p>
          <w:p w:rsidR="00884B2F" w:rsidRPr="00752F21" w:rsidRDefault="00884B2F" w:rsidP="00752F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884B2F" w:rsidRPr="00752F21" w:rsidRDefault="00884B2F" w:rsidP="00752F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52F21">
              <w:rPr>
                <w:rFonts w:ascii="Arial" w:hAnsi="Arial" w:cs="B Nazanin"/>
                <w:sz w:val="28"/>
                <w:szCs w:val="28"/>
                <w:rtl/>
                <w:lang w:bidi="fa-IR"/>
              </w:rPr>
              <w:t>یادگیری الکترونیکی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884B2F" w:rsidRPr="00752F21" w:rsidRDefault="00884B2F" w:rsidP="00752F21">
            <w:pPr>
              <w:bidi/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752F21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</w:tr>
    </w:tbl>
    <w:p w:rsidR="00EB2F43" w:rsidRPr="00752F21" w:rsidRDefault="00EB2F43" w:rsidP="00752F21">
      <w:pPr>
        <w:bidi/>
        <w:spacing w:line="240" w:lineRule="auto"/>
        <w:jc w:val="center"/>
        <w:rPr>
          <w:rFonts w:cs="B Nazanin"/>
          <w:sz w:val="28"/>
          <w:szCs w:val="28"/>
          <w:lang w:bidi="fa-IR"/>
        </w:rPr>
      </w:pPr>
    </w:p>
    <w:p w:rsidR="00EB2F43" w:rsidRPr="00752F21" w:rsidRDefault="00EB2F43" w:rsidP="00752F21">
      <w:pPr>
        <w:bidi/>
        <w:spacing w:line="240" w:lineRule="auto"/>
        <w:rPr>
          <w:rFonts w:cs="B Nazanin"/>
          <w:sz w:val="28"/>
          <w:szCs w:val="28"/>
          <w:lang w:bidi="fa-IR"/>
        </w:rPr>
      </w:pPr>
    </w:p>
    <w:sectPr w:rsidR="00EB2F43" w:rsidRPr="00752F21" w:rsidSect="006D2997">
      <w:footerReference w:type="default" r:id="rId9"/>
      <w:pgSz w:w="15840" w:h="12240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86" w:rsidRDefault="005E0586" w:rsidP="00D56A24">
      <w:pPr>
        <w:spacing w:after="0" w:line="240" w:lineRule="auto"/>
      </w:pPr>
      <w:r>
        <w:separator/>
      </w:r>
    </w:p>
  </w:endnote>
  <w:endnote w:type="continuationSeparator" w:id="0">
    <w:p w:rsidR="005E0586" w:rsidRDefault="005E0586" w:rsidP="00D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5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A24" w:rsidRDefault="004D1DEB">
        <w:pPr>
          <w:pStyle w:val="Footer"/>
          <w:jc w:val="center"/>
        </w:pPr>
        <w:r>
          <w:fldChar w:fldCharType="begin"/>
        </w:r>
        <w:r w:rsidR="00D56A24">
          <w:instrText xml:space="preserve"> PAGE   \* MERGEFORMAT </w:instrText>
        </w:r>
        <w:r>
          <w:fldChar w:fldCharType="separate"/>
        </w:r>
        <w:r w:rsidR="00190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A24" w:rsidRDefault="00D56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86" w:rsidRDefault="005E0586" w:rsidP="00D56A24">
      <w:pPr>
        <w:spacing w:after="0" w:line="240" w:lineRule="auto"/>
      </w:pPr>
      <w:r>
        <w:separator/>
      </w:r>
    </w:p>
  </w:footnote>
  <w:footnote w:type="continuationSeparator" w:id="0">
    <w:p w:rsidR="005E0586" w:rsidRDefault="005E0586" w:rsidP="00D5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087"/>
    <w:multiLevelType w:val="hybridMultilevel"/>
    <w:tmpl w:val="34FA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D67"/>
    <w:rsid w:val="000018F1"/>
    <w:rsid w:val="000212B0"/>
    <w:rsid w:val="00022818"/>
    <w:rsid w:val="00025FC8"/>
    <w:rsid w:val="00040171"/>
    <w:rsid w:val="00044ABD"/>
    <w:rsid w:val="00073CB3"/>
    <w:rsid w:val="0007563C"/>
    <w:rsid w:val="00080014"/>
    <w:rsid w:val="000E1F1F"/>
    <w:rsid w:val="001060F7"/>
    <w:rsid w:val="00140528"/>
    <w:rsid w:val="001579AF"/>
    <w:rsid w:val="00161EED"/>
    <w:rsid w:val="001666EA"/>
    <w:rsid w:val="0019089A"/>
    <w:rsid w:val="001A1EA2"/>
    <w:rsid w:val="001A664A"/>
    <w:rsid w:val="001D0251"/>
    <w:rsid w:val="00202AC6"/>
    <w:rsid w:val="00256349"/>
    <w:rsid w:val="00256FF1"/>
    <w:rsid w:val="002622A0"/>
    <w:rsid w:val="00262F50"/>
    <w:rsid w:val="00270F29"/>
    <w:rsid w:val="00280CA1"/>
    <w:rsid w:val="0028333F"/>
    <w:rsid w:val="002A6D67"/>
    <w:rsid w:val="002F0F11"/>
    <w:rsid w:val="003010AA"/>
    <w:rsid w:val="0033382A"/>
    <w:rsid w:val="003508C8"/>
    <w:rsid w:val="00353978"/>
    <w:rsid w:val="00361187"/>
    <w:rsid w:val="00377CAB"/>
    <w:rsid w:val="003916AE"/>
    <w:rsid w:val="003E3BD2"/>
    <w:rsid w:val="003E62D6"/>
    <w:rsid w:val="003F472D"/>
    <w:rsid w:val="00412C08"/>
    <w:rsid w:val="004D1DEB"/>
    <w:rsid w:val="0054563F"/>
    <w:rsid w:val="0054691C"/>
    <w:rsid w:val="00547F94"/>
    <w:rsid w:val="005771A3"/>
    <w:rsid w:val="00581CB6"/>
    <w:rsid w:val="005954DB"/>
    <w:rsid w:val="005C2940"/>
    <w:rsid w:val="005D3FCB"/>
    <w:rsid w:val="005E0586"/>
    <w:rsid w:val="005E4160"/>
    <w:rsid w:val="005F0A91"/>
    <w:rsid w:val="0061152B"/>
    <w:rsid w:val="006A3891"/>
    <w:rsid w:val="006D2997"/>
    <w:rsid w:val="006F6D11"/>
    <w:rsid w:val="006F6FE4"/>
    <w:rsid w:val="007042F4"/>
    <w:rsid w:val="007157F2"/>
    <w:rsid w:val="007268FE"/>
    <w:rsid w:val="007370F7"/>
    <w:rsid w:val="0074548B"/>
    <w:rsid w:val="00752F21"/>
    <w:rsid w:val="00757A65"/>
    <w:rsid w:val="00775C6D"/>
    <w:rsid w:val="00781C9D"/>
    <w:rsid w:val="007834FD"/>
    <w:rsid w:val="00784E8F"/>
    <w:rsid w:val="007D608F"/>
    <w:rsid w:val="00846F1F"/>
    <w:rsid w:val="00884B2F"/>
    <w:rsid w:val="00892704"/>
    <w:rsid w:val="008C45D3"/>
    <w:rsid w:val="008D2825"/>
    <w:rsid w:val="00941C71"/>
    <w:rsid w:val="00941C99"/>
    <w:rsid w:val="0095335A"/>
    <w:rsid w:val="0095721F"/>
    <w:rsid w:val="00993C91"/>
    <w:rsid w:val="009964D7"/>
    <w:rsid w:val="009A3D29"/>
    <w:rsid w:val="009B0216"/>
    <w:rsid w:val="009F1A8A"/>
    <w:rsid w:val="00A22CF5"/>
    <w:rsid w:val="00A72A69"/>
    <w:rsid w:val="00AA0CF8"/>
    <w:rsid w:val="00AA7846"/>
    <w:rsid w:val="00AC6A0D"/>
    <w:rsid w:val="00AD23E9"/>
    <w:rsid w:val="00AE30FD"/>
    <w:rsid w:val="00B26E1A"/>
    <w:rsid w:val="00B4173F"/>
    <w:rsid w:val="00B5322D"/>
    <w:rsid w:val="00B627FC"/>
    <w:rsid w:val="00B6457E"/>
    <w:rsid w:val="00B71163"/>
    <w:rsid w:val="00B7582B"/>
    <w:rsid w:val="00B77F0B"/>
    <w:rsid w:val="00BB25B8"/>
    <w:rsid w:val="00BB50D5"/>
    <w:rsid w:val="00BD2746"/>
    <w:rsid w:val="00C25B47"/>
    <w:rsid w:val="00C314C2"/>
    <w:rsid w:val="00C45A7C"/>
    <w:rsid w:val="00C55356"/>
    <w:rsid w:val="00C71B3D"/>
    <w:rsid w:val="00CC4769"/>
    <w:rsid w:val="00CE309E"/>
    <w:rsid w:val="00CF732B"/>
    <w:rsid w:val="00D1239D"/>
    <w:rsid w:val="00D56A24"/>
    <w:rsid w:val="00D72508"/>
    <w:rsid w:val="00D732C5"/>
    <w:rsid w:val="00D83F54"/>
    <w:rsid w:val="00DE7C24"/>
    <w:rsid w:val="00DF0E71"/>
    <w:rsid w:val="00E33451"/>
    <w:rsid w:val="00E51E61"/>
    <w:rsid w:val="00E76EE2"/>
    <w:rsid w:val="00E847B4"/>
    <w:rsid w:val="00E85E0B"/>
    <w:rsid w:val="00EB2F43"/>
    <w:rsid w:val="00EF7A94"/>
    <w:rsid w:val="00F14BAE"/>
    <w:rsid w:val="00F21700"/>
    <w:rsid w:val="00F365BD"/>
    <w:rsid w:val="00F516A7"/>
    <w:rsid w:val="00F776CA"/>
    <w:rsid w:val="00FC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4E8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84E8F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3E3B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F4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24"/>
  </w:style>
  <w:style w:type="paragraph" w:styleId="Footer">
    <w:name w:val="footer"/>
    <w:basedOn w:val="Normal"/>
    <w:link w:val="Foot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2E0C8-F2EA-4542-B957-1E526E2A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zangeneh 2</cp:lastModifiedBy>
  <cp:revision>18</cp:revision>
  <cp:lastPrinted>2017-02-03T11:31:00Z</cp:lastPrinted>
  <dcterms:created xsi:type="dcterms:W3CDTF">2017-02-04T05:31:00Z</dcterms:created>
  <dcterms:modified xsi:type="dcterms:W3CDTF">2019-01-06T07:30:00Z</dcterms:modified>
</cp:coreProperties>
</file>